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10 декабря 2024 г. N 80512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789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2091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ноября 2024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РАСПИСАНИЯ</w:t>
      </w:r>
    </w:p>
    <w:p>
      <w:pPr>
        <w:pStyle w:val="2"/>
        <w:jc w:val="center"/>
      </w:pPr>
      <w:r>
        <w:rPr>
          <w:sz w:val="20"/>
        </w:rPr>
        <w:t xml:space="preserve">И ПРОДОЛЖИТЕЛЬНОСТИ ПРОВЕДЕНИЯ ГОСУДАРСТВЕННОГО ВЫПУСКНОГО</w:t>
      </w:r>
    </w:p>
    <w:p>
      <w:pPr>
        <w:pStyle w:val="2"/>
        <w:jc w:val="center"/>
      </w:pPr>
      <w:r>
        <w:rPr>
          <w:sz w:val="20"/>
        </w:rPr>
        <w:t xml:space="preserve">ЭКЗАМЕНА ПО ОБРАЗОВАТЕЛЬНЫМ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И СРЕДНЕГО ОБЩЕГО ОБРАЗОВАНИЯ ПО КАЖДОМУ УЧЕБНОМУ ПРЕДМЕТУ,</w:t>
      </w:r>
    </w:p>
    <w:p>
      <w:pPr>
        <w:pStyle w:val="2"/>
        <w:jc w:val="center"/>
      </w:pPr>
      <w:r>
        <w:rPr>
          <w:sz w:val="20"/>
        </w:rPr>
        <w:t xml:space="preserve">ТРЕБОВАНИЙ К ИСПОЛЬЗОВАНИЮ СРЕДСТВ ОБУЧЕНИЯ И ВОСПИТАНИЯ</w:t>
      </w:r>
    </w:p>
    <w:p>
      <w:pPr>
        <w:pStyle w:val="2"/>
        <w:jc w:val="center"/>
      </w:pPr>
      <w:r>
        <w:rPr>
          <w:sz w:val="20"/>
        </w:rPr>
        <w:t xml:space="preserve">ПРИ ЕГО ПРОВЕДЕНИИ В 2025 ГОДУ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5.2.7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Для лиц, указанных в </w:t>
      </w:r>
      <w:hyperlink w:history="0"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подпункте 2 пункта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мая (четверг) - иностранные языки (английский, испанский, немецкий, французский);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мая (понедельник) - биология, информатика,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мая (четверг) - география, история, физика,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июня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июня (пятница) - география, информатика, обществознание;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июня (понедельник)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июня (понедельник) - биология, информатика, литература, физика.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лиц, указанных в </w:t>
      </w:r>
      <w:hyperlink w:history="0"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, </w:t>
      </w:r>
      <w:hyperlink w:history="0"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 и </w:t>
      </w:r>
      <w:hyperlink w:history="0"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80</w:t>
        </w:r>
      </w:hyperlink>
      <w:r>
        <w:rPr>
          <w:sz w:val="20"/>
        </w:rPr>
        <w:t xml:space="preserve"> Порядка проведения ГИА-9: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мая (понедельник)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мая (вторник) - информатика, литература,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мая (среда) - биология, география, иностранные языки (английский, испанский, немецкий, французский), история,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мая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мая (суббота)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июня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июня (пятница)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июня (суббота)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июня (понедельник)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июля (вторник)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июля (среда)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сентября (среда)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сентября (четверг)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сентября (пятница)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сентября (понедельник)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сентября (вторник) -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лиц, указанных в </w:t>
      </w:r>
      <w:hyperlink w:history="0"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Порядка проведения ГИА-9: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апреля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апреля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апреля (вторник) - информатика, литература,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мая (вторник) - биология, география, иностранные языки (английский, испанский, немецкий, французский), история, физика.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Для лиц, указанных в </w:t>
      </w:r>
      <w:hyperlink w:history="0"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81</w:t>
        </w:r>
      </w:hyperlink>
      <w:r>
        <w:rPr>
          <w:sz w:val="20"/>
        </w:rPr>
        <w:t xml:space="preserve"> Порядка проведения ГИА-9: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сентября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сентября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сентября (вторник) - биология, география, история,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Для лиц, указанных в </w:t>
      </w:r>
      <w:hyperlink w:history="0"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подпункте 2 пункта 7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мая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мая (пятница) -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лиц, указанных в </w:t>
      </w:r>
      <w:hyperlink w:history="0"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пунктах 49</w:t>
        </w:r>
      </w:hyperlink>
      <w:r>
        <w:rPr>
          <w:sz w:val="20"/>
        </w:rPr>
        <w:t xml:space="preserve">, </w:t>
      </w:r>
      <w:hyperlink w:history="0"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 и </w:t>
      </w:r>
      <w:hyperlink w:history="0"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93</w:t>
        </w:r>
      </w:hyperlink>
      <w:r>
        <w:rPr>
          <w:sz w:val="20"/>
        </w:rPr>
        <w:t xml:space="preserve"> Порядка проведения ГИА-11: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апреля (понедельник)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апреля (четверг)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июня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 июня (пятница)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сентября (вторник) - математика,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лиц, указанных в </w:t>
      </w:r>
      <w:hyperlink w:history="0" r:id="rId1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50</w:t>
        </w:r>
      </w:hyperlink>
      <w:r>
        <w:rPr>
          <w:sz w:val="20"/>
        </w:rPr>
        <w:t xml:space="preserve"> Порядка проведения ГИА-11: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марта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марта (пятница) - математика.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Для лиц, указанных в </w:t>
      </w:r>
      <w:hyperlink w:history="0" r:id="rId2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94</w:t>
        </w:r>
      </w:hyperlink>
      <w:r>
        <w:rPr>
          <w:sz w:val="20"/>
        </w:rPr>
        <w:t xml:space="preserve"> Порядка проведения ГИА-11: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сентября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сентября (понедельник) - математика.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ГВЭ-9 и ГВЭ-11 по всем учебным предметам начинаются в 10.00 по местному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Продолжительность ГВЭ-9 и ГВЭ-11 по математике и русскому языку составляет 3 часа 55 минут (235 минут).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Продолжительность ГВЭ-9 по биологии, литературе и обществознанию составляет 3 часа (180 минут); по информатике, истории, физике, химии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установленном </w:t>
      </w:r>
      <w:hyperlink w:history="0" r:id="rId2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подпунктом 1 пункта 50</w:t>
        </w:r>
      </w:hyperlink>
      <w:r>
        <w:rPr>
          <w:sz w:val="20"/>
        </w:rP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случае, установленном </w:t>
      </w:r>
      <w:hyperlink w:history="0" r:id="rId2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подпунктом 1 пункта 59</w:t>
        </w:r>
      </w:hyperlink>
      <w:r>
        <w:rPr>
          <w:sz w:val="20"/>
        </w:rP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биологии - линейка, не содержащая справочной информации (далее - линейка);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7 - 9 классов для решения практических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литературе - полные тексты художественных произведений, сборники лирики, а также толковые словари;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физике - непрограммируемый калькулятор; линейка для построения графиков и схем;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установленном </w:t>
      </w:r>
      <w:hyperlink w:history="0" r:id="rId2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подпунктом 1 пункта 50</w:t>
        </w:r>
      </w:hyperlink>
      <w:r>
        <w:rPr>
          <w:sz w:val="20"/>
        </w:rP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географии - непрограммируемый калькулятор; географические атласы для 7 - 9 классов для решения практических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иностранным языкам (английский, испанский, немецкий, французский) - двуязычный словарь;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установленном </w:t>
      </w:r>
      <w:hyperlink w:history="0" r:id="rId2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подпунктом 1 пункта 59</w:t>
        </w:r>
      </w:hyperlink>
      <w:r>
        <w:rPr>
          <w:sz w:val="20"/>
        </w:rPr>
        <w:t xml:space="preserve">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декабря 2023 г. </w:t>
      </w:r>
      <w:hyperlink w:history="0" r:id="rId25" w:tooltip="Приказ Минпросвещения России N 955, Рособрнадзора N 2118 от 18.12.2023 (ред. от 12.04.2024)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6) ------------ Утратил силу или отменен {КонсультантПлюс}">
        <w:r>
          <w:rPr>
            <w:sz w:val="20"/>
            <w:color w:val="0000ff"/>
          </w:rPr>
          <w:t xml:space="preserve">N 955/2118</w:t>
        </w:r>
      </w:hyperlink>
      <w:r>
        <w:rPr>
          <w:sz w:val="20"/>
        </w:rP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12 апреля 2024 г. </w:t>
      </w:r>
      <w:hyperlink w:history="0" r:id="rId26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 ------------ Утратил силу или отменен {КонсультантПлюс}">
        <w:r>
          <w:rPr>
            <w:sz w:val="20"/>
            <w:color w:val="0000ff"/>
          </w:rPr>
          <w:t xml:space="preserve">N 244/803</w:t>
        </w:r>
      </w:hyperlink>
      <w:r>
        <w:rPr>
          <w:sz w:val="20"/>
        </w:rP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955/2118" (зарегистрирован Министерством юстиции Российской Федерации 19 апреля 2024 г., регистрационный N 77937).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</w:t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1408&amp;dst=245" TargetMode = "External"/>
	<Relationship Id="rId7" Type="http://schemas.openxmlformats.org/officeDocument/2006/relationships/hyperlink" Target="https://login.consultant.ru/link/?req=doc&amp;base=LAW&amp;n=488439&amp;dst=10" TargetMode = "External"/>
	<Relationship Id="rId8" Type="http://schemas.openxmlformats.org/officeDocument/2006/relationships/hyperlink" Target="https://login.consultant.ru/link/?req=doc&amp;base=LAW&amp;n=458783&amp;dst=2" TargetMode = "External"/>
	<Relationship Id="rId9" Type="http://schemas.openxmlformats.org/officeDocument/2006/relationships/hyperlink" Target="https://login.consultant.ru/link/?req=doc&amp;base=LAW&amp;n=447000&amp;dst=100031" TargetMode = "External"/>
	<Relationship Id="rId10" Type="http://schemas.openxmlformats.org/officeDocument/2006/relationships/hyperlink" Target="https://login.consultant.ru/link/?req=doc&amp;base=LAW&amp;n=447000&amp;dst=100275" TargetMode = "External"/>
	<Relationship Id="rId11" Type="http://schemas.openxmlformats.org/officeDocument/2006/relationships/hyperlink" Target="https://login.consultant.ru/link/?req=doc&amp;base=LAW&amp;n=447000&amp;dst=100283" TargetMode = "External"/>
	<Relationship Id="rId12" Type="http://schemas.openxmlformats.org/officeDocument/2006/relationships/hyperlink" Target="https://login.consultant.ru/link/?req=doc&amp;base=LAW&amp;n=447000&amp;dst=100492" TargetMode = "External"/>
	<Relationship Id="rId13" Type="http://schemas.openxmlformats.org/officeDocument/2006/relationships/hyperlink" Target="https://login.consultant.ru/link/?req=doc&amp;base=LAW&amp;n=447000&amp;dst=100276" TargetMode = "External"/>
	<Relationship Id="rId14" Type="http://schemas.openxmlformats.org/officeDocument/2006/relationships/hyperlink" Target="https://login.consultant.ru/link/?req=doc&amp;base=LAW&amp;n=447000&amp;dst=100496" TargetMode = "External"/>
	<Relationship Id="rId15" Type="http://schemas.openxmlformats.org/officeDocument/2006/relationships/hyperlink" Target="https://login.consultant.ru/link/?req=doc&amp;base=LAW&amp;n=475036&amp;dst=100034" TargetMode = "External"/>
	<Relationship Id="rId16" Type="http://schemas.openxmlformats.org/officeDocument/2006/relationships/hyperlink" Target="https://login.consultant.ru/link/?req=doc&amp;base=LAW&amp;n=475036&amp;dst=100336" TargetMode = "External"/>
	<Relationship Id="rId17" Type="http://schemas.openxmlformats.org/officeDocument/2006/relationships/hyperlink" Target="https://login.consultant.ru/link/?req=doc&amp;base=LAW&amp;n=475036&amp;dst=100352" TargetMode = "External"/>
	<Relationship Id="rId18" Type="http://schemas.openxmlformats.org/officeDocument/2006/relationships/hyperlink" Target="https://login.consultant.ru/link/?req=doc&amp;base=LAW&amp;n=475036&amp;dst=100601" TargetMode = "External"/>
	<Relationship Id="rId19" Type="http://schemas.openxmlformats.org/officeDocument/2006/relationships/hyperlink" Target="https://login.consultant.ru/link/?req=doc&amp;base=LAW&amp;n=475036&amp;dst=100337" TargetMode = "External"/>
	<Relationship Id="rId20" Type="http://schemas.openxmlformats.org/officeDocument/2006/relationships/hyperlink" Target="https://login.consultant.ru/link/?req=doc&amp;base=LAW&amp;n=475036&amp;dst=100610" TargetMode = "External"/>
	<Relationship Id="rId21" Type="http://schemas.openxmlformats.org/officeDocument/2006/relationships/hyperlink" Target="https://login.consultant.ru/link/?req=doc&amp;base=LAW&amp;n=447000&amp;dst=100301" TargetMode = "External"/>
	<Relationship Id="rId22" Type="http://schemas.openxmlformats.org/officeDocument/2006/relationships/hyperlink" Target="https://login.consultant.ru/link/?req=doc&amp;base=LAW&amp;n=475036&amp;dst=100375" TargetMode = "External"/>
	<Relationship Id="rId23" Type="http://schemas.openxmlformats.org/officeDocument/2006/relationships/hyperlink" Target="https://login.consultant.ru/link/?req=doc&amp;base=LAW&amp;n=447000&amp;dst=100301" TargetMode = "External"/>
	<Relationship Id="rId24" Type="http://schemas.openxmlformats.org/officeDocument/2006/relationships/hyperlink" Target="https://login.consultant.ru/link/?req=doc&amp;base=LAW&amp;n=475036&amp;dst=100375" TargetMode = "External"/>
	<Relationship Id="rId25" Type="http://schemas.openxmlformats.org/officeDocument/2006/relationships/hyperlink" Target="https://login.consultant.ru/link/?req=doc&amp;base=LAW&amp;n=475039" TargetMode = "External"/>
	<Relationship Id="rId26" Type="http://schemas.openxmlformats.org/officeDocument/2006/relationships/hyperlink" Target="https://login.consultant.ru/link/?req=doc&amp;base=LAW&amp;n=475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789, Рособрнадзора N 2091 от 11.11.2024
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80512)</dc:title>
  <dcterms:created xsi:type="dcterms:W3CDTF">2025-01-27T09:10:37Z</dcterms:created>
</cp:coreProperties>
</file>